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D1A" w:rsidRPr="00482D1A" w:rsidRDefault="005F7B4C" w:rsidP="005F7B4C">
      <w:pPr>
        <w:rPr>
          <w:rFonts w:ascii="Times New Roman" w:hAnsi="Times New Roman"/>
          <w:b/>
          <w:bCs/>
          <w:sz w:val="24"/>
        </w:rPr>
      </w:pPr>
      <w:r w:rsidRPr="009C4D5E">
        <w:rPr>
          <w:rFonts w:ascii="Times New Roman" w:hAnsi="Times New Roman"/>
          <w:b/>
          <w:bCs/>
          <w:sz w:val="24"/>
        </w:rPr>
        <w:t xml:space="preserve">Table </w:t>
      </w:r>
      <w:r w:rsidR="006C7F2D">
        <w:rPr>
          <w:rFonts w:ascii="Times New Roman" w:hAnsi="Times New Roman"/>
          <w:b/>
          <w:bCs/>
          <w:sz w:val="24"/>
        </w:rPr>
        <w:t>S2</w:t>
      </w:r>
      <w:r w:rsidRPr="009C4D5E">
        <w:rPr>
          <w:rFonts w:ascii="Times New Roman" w:hAnsi="Times New Roman"/>
          <w:b/>
          <w:bCs/>
          <w:sz w:val="24"/>
        </w:rPr>
        <w:t>:</w:t>
      </w:r>
      <w:r w:rsidRPr="009C4D5E">
        <w:rPr>
          <w:rFonts w:ascii="Times New Roman" w:hAnsi="Times New Roman" w:hint="eastAsia"/>
          <w:b/>
          <w:bCs/>
          <w:sz w:val="24"/>
        </w:rPr>
        <w:t xml:space="preserve"> </w:t>
      </w:r>
      <w:r w:rsidRPr="009C4D5E">
        <w:rPr>
          <w:rFonts w:ascii="Times New Roman" w:hAnsi="Times New Roman"/>
          <w:b/>
          <w:bCs/>
          <w:sz w:val="24"/>
        </w:rPr>
        <w:t xml:space="preserve">Univariate Cox proportional hazards regression analysis of </w:t>
      </w:r>
      <w:r w:rsidR="004B4C68" w:rsidRPr="00F6426E">
        <w:rPr>
          <w:rFonts w:ascii="Times New Roman" w:hAnsi="Times New Roman" w:hint="eastAsia"/>
          <w:b/>
          <w:bCs/>
          <w:sz w:val="24"/>
        </w:rPr>
        <w:t>immune</w:t>
      </w:r>
      <w:r w:rsidR="004B4C68">
        <w:rPr>
          <w:rFonts w:ascii="Times New Roman" w:hAnsi="Times New Roman" w:hint="eastAsia"/>
          <w:b/>
          <w:bCs/>
          <w:sz w:val="24"/>
        </w:rPr>
        <w:t>-</w:t>
      </w:r>
      <w:r w:rsidR="004B4C68" w:rsidRPr="00F6426E">
        <w:rPr>
          <w:rFonts w:ascii="Times New Roman" w:hAnsi="Times New Roman" w:hint="eastAsia"/>
          <w:b/>
          <w:bCs/>
          <w:sz w:val="24"/>
        </w:rPr>
        <w:t xml:space="preserve">related </w:t>
      </w:r>
      <w:r w:rsidR="00C04E68" w:rsidRPr="00F6426E">
        <w:rPr>
          <w:rFonts w:ascii="Times New Roman" w:hAnsi="Times New Roman" w:hint="eastAsia"/>
          <w:b/>
          <w:bCs/>
          <w:sz w:val="24"/>
        </w:rPr>
        <w:t>genes</w:t>
      </w:r>
      <w:r w:rsidR="004B4C68">
        <w:rPr>
          <w:rFonts w:ascii="Times New Roman" w:hAnsi="Times New Roman" w:hint="eastAsia"/>
          <w:b/>
          <w:bCs/>
          <w:sz w:val="24"/>
        </w:rPr>
        <w:t xml:space="preserve"> with</w:t>
      </w:r>
      <w:r w:rsidR="004B4C68">
        <w:rPr>
          <w:rFonts w:ascii="Times New Roman" w:hAnsi="Times New Roman"/>
          <w:b/>
          <w:bCs/>
          <w:sz w:val="24"/>
        </w:rPr>
        <w:t xml:space="preserve"> </w:t>
      </w:r>
      <w:r w:rsidR="004B4C68">
        <w:rPr>
          <w:rFonts w:ascii="Times New Roman" w:hAnsi="Times New Roman" w:hint="eastAsia"/>
          <w:b/>
          <w:bCs/>
          <w:sz w:val="24"/>
        </w:rPr>
        <w:t>DF</w:t>
      </w:r>
      <w:r w:rsidR="004B4C68" w:rsidRPr="004B4C68">
        <w:rPr>
          <w:rFonts w:ascii="Times New Roman" w:hAnsi="Times New Roman"/>
          <w:b/>
          <w:bCs/>
          <w:sz w:val="24"/>
        </w:rPr>
        <w:t>S</w:t>
      </w:r>
      <w:r w:rsidR="004B4C68">
        <w:rPr>
          <w:rFonts w:ascii="Times New Roman" w:hAnsi="Times New Roman" w:hint="eastAsia"/>
          <w:b/>
          <w:bCs/>
          <w:sz w:val="24"/>
        </w:rPr>
        <w:t xml:space="preserve"> of </w:t>
      </w:r>
      <w:r w:rsidR="00861507">
        <w:rPr>
          <w:rFonts w:ascii="Times New Roman" w:hAnsi="Times New Roman"/>
          <w:b/>
          <w:bCs/>
          <w:sz w:val="24"/>
        </w:rPr>
        <w:t>E</w:t>
      </w:r>
      <w:r w:rsidR="004B4C68">
        <w:rPr>
          <w:rFonts w:ascii="Times New Roman" w:hAnsi="Times New Roman" w:hint="eastAsia"/>
          <w:b/>
          <w:bCs/>
          <w:sz w:val="24"/>
        </w:rPr>
        <w:t>C patients</w:t>
      </w:r>
    </w:p>
    <w:p w:rsidR="00482D1A" w:rsidRDefault="00482D1A" w:rsidP="005F7B4C">
      <w:pPr>
        <w:rPr>
          <w:rFonts w:ascii="Times New Roman" w:hAnsi="Times New Roman"/>
          <w:bCs/>
          <w:sz w:val="24"/>
        </w:rPr>
      </w:pPr>
    </w:p>
    <w:p w:rsidR="00482D1A" w:rsidRDefault="00482D1A" w:rsidP="005F7B4C">
      <w:pPr>
        <w:rPr>
          <w:rFonts w:ascii="Times New Roman" w:hAnsi="Times New Roman"/>
          <w:bCs/>
          <w:sz w:val="24"/>
        </w:rPr>
      </w:pPr>
    </w:p>
    <w:tbl>
      <w:tblPr>
        <w:tblW w:w="8294" w:type="dxa"/>
        <w:tblInd w:w="94" w:type="dxa"/>
        <w:tblLook w:val="04A0"/>
      </w:tblPr>
      <w:tblGrid>
        <w:gridCol w:w="1400"/>
        <w:gridCol w:w="1080"/>
        <w:gridCol w:w="4734"/>
        <w:gridCol w:w="1080"/>
      </w:tblGrid>
      <w:tr w:rsidR="00482D1A" w:rsidRPr="00482D1A" w:rsidTr="00482D1A">
        <w:trPr>
          <w:trHeight w:val="330"/>
        </w:trPr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482D1A" w:rsidRDefault="00482D1A" w:rsidP="00482D1A"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482D1A">
              <w:rPr>
                <w:rFonts w:ascii="Times New Roman" w:hAnsi="Times New Roman"/>
                <w:color w:val="000000"/>
                <w:kern w:val="0"/>
                <w:sz w:val="24"/>
              </w:rPr>
              <w:t>Gene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482D1A" w:rsidRDefault="00482D1A" w:rsidP="00482D1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482D1A">
              <w:rPr>
                <w:rFonts w:ascii="Times New Roman" w:hAnsi="Times New Roman"/>
                <w:color w:val="000000"/>
                <w:kern w:val="0"/>
                <w:sz w:val="24"/>
              </w:rPr>
              <w:t>HR</w:t>
            </w:r>
          </w:p>
        </w:tc>
        <w:tc>
          <w:tcPr>
            <w:tcW w:w="47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482D1A" w:rsidRDefault="00482D1A" w:rsidP="00482D1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482D1A">
              <w:rPr>
                <w:rFonts w:ascii="Times New Roman" w:hAnsi="Times New Roman"/>
                <w:color w:val="000000"/>
                <w:kern w:val="0"/>
                <w:sz w:val="24"/>
              </w:rPr>
              <w:t>CI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482D1A" w:rsidRDefault="00482D1A" w:rsidP="00482D1A">
            <w:pPr>
              <w:widowControl/>
              <w:ind w:firstLineChars="18" w:firstLine="43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482D1A">
              <w:rPr>
                <w:rFonts w:ascii="Times New Roman" w:hAnsi="Times New Roman"/>
                <w:color w:val="000000"/>
                <w:kern w:val="0"/>
                <w:sz w:val="24"/>
              </w:rPr>
              <w:t>P value</w:t>
            </w:r>
          </w:p>
        </w:tc>
      </w:tr>
      <w:tr w:rsidR="00482D1A" w:rsidRPr="00482D1A" w:rsidTr="00482D1A">
        <w:trPr>
          <w:trHeight w:val="315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E0447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hAnsi="Times New Roman"/>
                <w:color w:val="000000"/>
                <w:kern w:val="0"/>
                <w:sz w:val="24"/>
              </w:rPr>
              <w:t>SCGB2A1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4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0.999- 1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0.019</w:t>
            </w:r>
          </w:p>
        </w:tc>
      </w:tr>
      <w:tr w:rsidR="00482D1A" w:rsidRPr="00482D1A" w:rsidTr="00482D1A">
        <w:trPr>
          <w:trHeight w:val="315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E0447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hAnsi="Times New Roman"/>
                <w:color w:val="000000"/>
                <w:kern w:val="0"/>
                <w:sz w:val="24"/>
              </w:rPr>
              <w:t>CD1D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0.586</w:t>
            </w:r>
          </w:p>
        </w:tc>
        <w:tc>
          <w:tcPr>
            <w:tcW w:w="4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0.373-0.92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0.02</w:t>
            </w:r>
          </w:p>
        </w:tc>
      </w:tr>
      <w:tr w:rsidR="00482D1A" w:rsidRPr="00482D1A" w:rsidTr="00482D1A">
        <w:trPr>
          <w:trHeight w:val="315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E0447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hAnsi="Times New Roman"/>
                <w:color w:val="000000"/>
                <w:kern w:val="0"/>
                <w:sz w:val="24"/>
              </w:rPr>
              <w:t>ASB2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0.658</w:t>
            </w:r>
          </w:p>
        </w:tc>
        <w:tc>
          <w:tcPr>
            <w:tcW w:w="4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0.46-0.94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0.021</w:t>
            </w:r>
          </w:p>
        </w:tc>
      </w:tr>
      <w:tr w:rsidR="00482D1A" w:rsidRPr="00482D1A" w:rsidTr="00482D1A">
        <w:trPr>
          <w:trHeight w:val="315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E0447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hAnsi="Times New Roman"/>
                <w:color w:val="000000"/>
                <w:kern w:val="0"/>
                <w:sz w:val="24"/>
              </w:rPr>
              <w:t>GPR25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0.358</w:t>
            </w:r>
          </w:p>
        </w:tc>
        <w:tc>
          <w:tcPr>
            <w:tcW w:w="4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0.147-0.871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0.024</w:t>
            </w:r>
          </w:p>
        </w:tc>
      </w:tr>
      <w:tr w:rsidR="00482D1A" w:rsidRPr="00482D1A" w:rsidTr="00482D1A">
        <w:trPr>
          <w:trHeight w:val="315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E0447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hAnsi="Times New Roman"/>
                <w:color w:val="000000"/>
                <w:kern w:val="0"/>
                <w:sz w:val="24"/>
              </w:rPr>
              <w:t>HIC1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0.701</w:t>
            </w:r>
          </w:p>
        </w:tc>
        <w:tc>
          <w:tcPr>
            <w:tcW w:w="4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0.51-0.963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0.028</w:t>
            </w:r>
          </w:p>
        </w:tc>
      </w:tr>
      <w:tr w:rsidR="00482D1A" w:rsidRPr="00482D1A" w:rsidTr="00482D1A">
        <w:trPr>
          <w:trHeight w:val="315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E0447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hAnsi="Times New Roman"/>
                <w:color w:val="000000"/>
                <w:kern w:val="0"/>
                <w:sz w:val="24"/>
              </w:rPr>
              <w:t>MFNG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0.839</w:t>
            </w:r>
          </w:p>
        </w:tc>
        <w:tc>
          <w:tcPr>
            <w:tcW w:w="4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0.717-0.982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0.028</w:t>
            </w:r>
          </w:p>
        </w:tc>
      </w:tr>
      <w:tr w:rsidR="00482D1A" w:rsidRPr="00482D1A" w:rsidTr="00482D1A">
        <w:trPr>
          <w:trHeight w:val="330"/>
        </w:trPr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E0447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hAnsi="Times New Roman"/>
                <w:color w:val="000000"/>
                <w:kern w:val="0"/>
                <w:sz w:val="24"/>
              </w:rPr>
              <w:t>TMEM114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0.424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0.192-0.937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2D1A" w:rsidRPr="002358DF" w:rsidRDefault="00482D1A" w:rsidP="00482D1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24"/>
              </w:rPr>
            </w:pPr>
            <w:r w:rsidRPr="002358DF">
              <w:rPr>
                <w:rFonts w:ascii="Times New Roman" w:eastAsia="等线" w:hAnsi="Times New Roman"/>
                <w:color w:val="000000"/>
                <w:kern w:val="0"/>
                <w:sz w:val="24"/>
              </w:rPr>
              <w:t>0.034</w:t>
            </w:r>
          </w:p>
        </w:tc>
      </w:tr>
    </w:tbl>
    <w:p w:rsidR="00482D1A" w:rsidRDefault="00482D1A" w:rsidP="005F7B4C">
      <w:pPr>
        <w:rPr>
          <w:rFonts w:ascii="Times New Roman" w:hAnsi="Times New Roman"/>
          <w:bCs/>
          <w:sz w:val="24"/>
        </w:rPr>
      </w:pPr>
    </w:p>
    <w:p w:rsidR="00482D1A" w:rsidRPr="00482D1A" w:rsidRDefault="00482D1A" w:rsidP="005F7B4C">
      <w:pPr>
        <w:rPr>
          <w:rFonts w:ascii="Times New Roman" w:hAnsi="Times New Roman"/>
          <w:b/>
          <w:bCs/>
          <w:sz w:val="24"/>
        </w:rPr>
      </w:pPr>
    </w:p>
    <w:p w:rsidR="00482D1A" w:rsidRDefault="00482D1A" w:rsidP="005F7B4C">
      <w:pPr>
        <w:rPr>
          <w:rFonts w:ascii="Times New Roman" w:hAnsi="Times New Roman"/>
          <w:bCs/>
          <w:sz w:val="24"/>
        </w:rPr>
      </w:pPr>
    </w:p>
    <w:sectPr w:rsidR="00482D1A" w:rsidSect="00037D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095A" w:rsidRDefault="00B5095A" w:rsidP="004B1109">
      <w:r>
        <w:separator/>
      </w:r>
    </w:p>
  </w:endnote>
  <w:endnote w:type="continuationSeparator" w:id="1">
    <w:p w:rsidR="00B5095A" w:rsidRDefault="00B5095A" w:rsidP="004B11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095A" w:rsidRDefault="00B5095A" w:rsidP="004B1109">
      <w:r>
        <w:separator/>
      </w:r>
    </w:p>
  </w:footnote>
  <w:footnote w:type="continuationSeparator" w:id="1">
    <w:p w:rsidR="00B5095A" w:rsidRDefault="00B5095A" w:rsidP="004B11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7B4C"/>
    <w:rsid w:val="00037DFA"/>
    <w:rsid w:val="00102FE6"/>
    <w:rsid w:val="00155CD8"/>
    <w:rsid w:val="002358DF"/>
    <w:rsid w:val="003150A9"/>
    <w:rsid w:val="00482D1A"/>
    <w:rsid w:val="004B1109"/>
    <w:rsid w:val="004B4C68"/>
    <w:rsid w:val="005F7B4C"/>
    <w:rsid w:val="006C7F2D"/>
    <w:rsid w:val="00861507"/>
    <w:rsid w:val="00885BF4"/>
    <w:rsid w:val="008B1EFD"/>
    <w:rsid w:val="00906CB0"/>
    <w:rsid w:val="00972D18"/>
    <w:rsid w:val="00A900CE"/>
    <w:rsid w:val="00B5095A"/>
    <w:rsid w:val="00B66388"/>
    <w:rsid w:val="00C04E68"/>
    <w:rsid w:val="00D47020"/>
    <w:rsid w:val="00E04479"/>
    <w:rsid w:val="00E40FD7"/>
    <w:rsid w:val="00FF1F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B4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1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110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11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110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293</Characters>
  <Application>Microsoft Office Word</Application>
  <DocSecurity>0</DocSecurity>
  <Lines>2</Lines>
  <Paragraphs>1</Paragraphs>
  <ScaleCrop>false</ScaleCrop>
  <Company>Microsoft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lenovo</cp:lastModifiedBy>
  <cp:revision>5</cp:revision>
  <dcterms:created xsi:type="dcterms:W3CDTF">2020-02-09T14:48:00Z</dcterms:created>
  <dcterms:modified xsi:type="dcterms:W3CDTF">2020-02-09T15:17:00Z</dcterms:modified>
</cp:coreProperties>
</file>